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8D3860">
        <w:t xml:space="preserve">Rekonstrukce zastávek </w:t>
      </w:r>
      <w:proofErr w:type="spellStart"/>
      <w:r w:rsidR="008D3860">
        <w:t>Popov</w:t>
      </w:r>
      <w:proofErr w:type="spellEnd"/>
      <w:r w:rsidR="008D3860">
        <w:t xml:space="preserve"> a Rajnochovice, BOZP</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8D3860" w:rsidP="00F91101">
      <w:pPr>
        <w:spacing w:after="120"/>
        <w:ind w:left="567"/>
        <w:jc w:val="both"/>
        <w:rPr>
          <w:rFonts w:ascii="Verdana" w:hAnsi="Verdana" w:cs="Calibri"/>
        </w:rPr>
      </w:pPr>
      <w:r>
        <w:t>Mgr. Jan Hřídel</w:t>
      </w:r>
      <w:r w:rsidR="00F91101" w:rsidRPr="005C7EED">
        <w:rPr>
          <w:rFonts w:ascii="Verdana" w:hAnsi="Verdana" w:cs="Calibri"/>
        </w:rPr>
        <w:t xml:space="preserve">, tel.: </w:t>
      </w:r>
      <w:r>
        <w:t>+420</w:t>
      </w:r>
      <w:r w:rsidR="00F236D1">
        <w:t xml:space="preserve"> 724 </w:t>
      </w:r>
      <w:bookmarkStart w:id="0" w:name="_GoBack"/>
      <w:bookmarkEnd w:id="0"/>
      <w:r>
        <w:t>932 362</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8D3860" w:rsidP="00F91101">
      <w:pPr>
        <w:spacing w:after="120"/>
        <w:ind w:left="567"/>
        <w:jc w:val="both"/>
        <w:rPr>
          <w:rFonts w:ascii="Verdana" w:hAnsi="Verdana" w:cs="Calibri"/>
        </w:rPr>
      </w:pPr>
      <w:r>
        <w:t>Ing. Zdenko Vrťo</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t>+420 724 166 379</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F422D3" w:rsidRDefault="008D3860" w:rsidP="00B42F40">
      <w:pPr>
        <w:pStyle w:val="Textbezodsazen"/>
      </w:pPr>
      <w:r>
        <w:t>SUBISPROFIN</w:t>
      </w:r>
      <w:r w:rsidR="00F422D3">
        <w:t xml:space="preserve">: </w:t>
      </w:r>
      <w:r>
        <w:t>5723530010</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lastRenderedPageBreak/>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F309BB">
        <w:rPr>
          <w:b/>
        </w:rPr>
        <w:t>„</w:t>
      </w:r>
      <w:r w:rsidR="00F309BB" w:rsidRPr="00F309BB">
        <w:rPr>
          <w:rFonts w:ascii="Verdana" w:hAnsi="Verdana" w:cs="Calibri"/>
          <w:b/>
        </w:rPr>
        <w:t xml:space="preserve">Rekonstrukce zastávek </w:t>
      </w:r>
      <w:proofErr w:type="spellStart"/>
      <w:r w:rsidR="00F309BB" w:rsidRPr="00F309BB">
        <w:rPr>
          <w:rFonts w:ascii="Verdana" w:hAnsi="Verdana" w:cs="Calibri"/>
          <w:b/>
        </w:rPr>
        <w:t>Popov</w:t>
      </w:r>
      <w:proofErr w:type="spellEnd"/>
      <w:r w:rsidR="00F309BB" w:rsidRPr="00F309BB">
        <w:rPr>
          <w:rFonts w:ascii="Verdana" w:hAnsi="Verdana" w:cs="Calibri"/>
          <w:b/>
        </w:rPr>
        <w:t xml:space="preserve"> a Rajnochovice</w:t>
      </w:r>
      <w:r w:rsidR="00F91101" w:rsidRPr="00F309BB">
        <w:rPr>
          <w:b/>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dávat podněty a na vyžádání zhotovitele a/nebo poddodavatele doporučovat technická řešení nebo opatření k zajištění BOZP pro stanovení pracovních nebo technologických postupů a plánování bezpečného provádění prací, které se </w:t>
      </w:r>
      <w:r w:rsidRPr="005C7EED">
        <w:rPr>
          <w:rFonts w:ascii="Verdana" w:hAnsi="Verdana" w:cs="Calibri"/>
          <w:color w:val="000000"/>
        </w:rPr>
        <w:lastRenderedPageBreak/>
        <w:t>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lastRenderedPageBreak/>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lastRenderedPageBreak/>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BA2D9F" w:rsidP="00BA2D9F">
      <w:pPr>
        <w:spacing w:before="120" w:after="120"/>
        <w:ind w:left="709" w:firstLine="28"/>
        <w:jc w:val="both"/>
        <w:rPr>
          <w:rFonts w:ascii="Verdana" w:hAnsi="Verdana" w:cs="Calibri"/>
        </w:rPr>
      </w:pPr>
      <w:r>
        <w:rPr>
          <w:rFonts w:ascii="Verdana" w:hAnsi="Verdana" w:cs="Calibri"/>
        </w:rPr>
        <w:lastRenderedPageBreak/>
        <w:t>Daňový doklad bude obsahovat i ú</w:t>
      </w:r>
      <w:r w:rsidR="00F91101" w:rsidRPr="005C7EED">
        <w:rPr>
          <w:rFonts w:ascii="Verdana" w:hAnsi="Verdana" w:cs="Calibri"/>
        </w:rPr>
        <w:t>plný název stavby v souladu s touto smlouvou včetně ISPROFINU/ISPROFONDU.</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rsidR="00F91101" w:rsidRPr="005C7EED" w:rsidRDefault="00F91101" w:rsidP="00F7247A">
      <w:pPr>
        <w:pStyle w:val="Text1-2"/>
        <w:numPr>
          <w:ilvl w:val="2"/>
          <w:numId w:val="8"/>
        </w:numPr>
        <w:tabs>
          <w:tab w:val="clear" w:pos="1474"/>
        </w:tabs>
        <w:ind w:left="737"/>
      </w:pPr>
      <w:r w:rsidRPr="005C7EED">
        <w:t xml:space="preserve">Ukončení výkonu činnosti: do </w:t>
      </w:r>
      <w:r w:rsidR="00F309BB" w:rsidRPr="00F309BB">
        <w:rPr>
          <w:rFonts w:cs="Arial"/>
          <w:b/>
        </w:rPr>
        <w:t xml:space="preserve">6 </w:t>
      </w:r>
      <w:r w:rsidRPr="00F309BB">
        <w:rPr>
          <w:b/>
        </w:rPr>
        <w:t>měsíců</w:t>
      </w:r>
      <w:r w:rsidRPr="005C7EED">
        <w:t xml:space="preserve"> ode dne zahájení stavebních prací na předmětné stavbě, kdy je předpokládáno ukončení stavebních prací.</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w:t>
      </w:r>
      <w:r w:rsidRPr="005C7EED">
        <w:lastRenderedPageBreak/>
        <w:t>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A91699">
      <w:pPr>
        <w:pStyle w:val="Text1-2"/>
        <w:numPr>
          <w:ilvl w:val="2"/>
          <w:numId w:val="8"/>
        </w:numPr>
        <w:tabs>
          <w:tab w:val="clear" w:pos="1474"/>
        </w:tabs>
        <w:ind w:left="737"/>
      </w:pPr>
      <w:r w:rsidRPr="002D4C7D">
        <w:t xml:space="preserve">Případné porady, které </w:t>
      </w:r>
      <w:r w:rsidR="003F0D9A"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A91699">
      <w:pPr>
        <w:pStyle w:val="Text1-2"/>
        <w:numPr>
          <w:ilvl w:val="2"/>
          <w:numId w:val="8"/>
        </w:numPr>
        <w:tabs>
          <w:tab w:val="clear" w:pos="1474"/>
        </w:tabs>
        <w:ind w:left="737"/>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A91699">
      <w:pPr>
        <w:pStyle w:val="Text1-2"/>
        <w:numPr>
          <w:ilvl w:val="2"/>
          <w:numId w:val="8"/>
        </w:numPr>
        <w:tabs>
          <w:tab w:val="clear" w:pos="1474"/>
        </w:tabs>
        <w:ind w:left="737"/>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A91699">
      <w:pPr>
        <w:pStyle w:val="Text1-2"/>
        <w:numPr>
          <w:ilvl w:val="2"/>
          <w:numId w:val="8"/>
        </w:numPr>
        <w:tabs>
          <w:tab w:val="clear" w:pos="1474"/>
        </w:tabs>
        <w:ind w:left="737"/>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P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lastRenderedPageBreak/>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F91101" w:rsidRPr="004C64C5" w:rsidRDefault="00F91101" w:rsidP="0013733C">
      <w:pPr>
        <w:pStyle w:val="Nadpis1-1"/>
        <w:numPr>
          <w:ilvl w:val="0"/>
          <w:numId w:val="8"/>
        </w:numPr>
      </w:pPr>
      <w:r w:rsidRPr="004C64C5">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 xml:space="preserve">em nejpozději do </w:t>
      </w:r>
      <w:proofErr w:type="gramStart"/>
      <w:r w:rsidR="00F91101" w:rsidRPr="004C64C5">
        <w:rPr>
          <w:rFonts w:ascii="Verdana" w:hAnsi="Verdana" w:cs="Calibri"/>
        </w:rPr>
        <w:t>60-ti</w:t>
      </w:r>
      <w:proofErr w:type="gramEnd"/>
      <w:r w:rsidR="00F91101" w:rsidRPr="004C64C5">
        <w:rPr>
          <w:rFonts w:ascii="Verdana" w:hAnsi="Verdana" w:cs="Calibri"/>
        </w:rPr>
        <w:t xml:space="preserve">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 xml:space="preserve">em, jím pověřenou </w:t>
      </w:r>
      <w:r w:rsidRPr="005C7EED">
        <w:lastRenderedPageBreak/>
        <w:t>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Tato smlouva je vyhotovena v písemné formě, v listinné podobě, s podpisy všech účastníků na téže listině.</w:t>
      </w:r>
    </w:p>
    <w:p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xml:space="preserve">. Nebude-li tato smlouva zaslána k uveřejnění a/nebo uveřejněna prostřednictvím registru smluv, není žádná ze smluvních stran oprávněna požadovat po </w:t>
      </w:r>
      <w:r w:rsidRPr="005C7EED">
        <w:rPr>
          <w:rFonts w:ascii="Verdana" w:hAnsi="Verdana"/>
          <w:sz w:val="18"/>
          <w:szCs w:val="18"/>
        </w:rPr>
        <w:lastRenderedPageBreak/>
        <w:t>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 xml:space="preserve">Ukončením účinnosti této smlouvy nejsou dotčena ustanovení smlouvy ve znění jejích příloh týkající se licencí, záruk, nároků z odpovědnosti za vady, nároky z odpovědnosti </w:t>
      </w:r>
      <w:r w:rsidRPr="005C7EED">
        <w:lastRenderedPageBreak/>
        <w:t>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ve </w:t>
      </w:r>
      <w:r w:rsidR="00034722">
        <w:rPr>
          <w:b/>
          <w:highlight w:val="yellow"/>
        </w:rPr>
        <w:fldChar w:fldCharType="begin"/>
      </w:r>
      <w:r w:rsidR="00034722">
        <w:rPr>
          <w:b/>
          <w:highlight w:val="yellow"/>
        </w:rPr>
        <w:instrText xml:space="preserve"> MACROBUTTON  VložitŠirokouMezeru "[VLOŽÍ DODAVATEL]" </w:instrText>
      </w:r>
      <w:r w:rsidR="00034722">
        <w:rPr>
          <w:b/>
          <w:highlight w:val="yellow"/>
        </w:rPr>
        <w:fldChar w:fldCharType="end"/>
      </w:r>
      <w:r w:rsidRPr="005C7EED" w:rsidDel="007D5832">
        <w:t xml:space="preserve"> </w:t>
      </w:r>
      <w:r w:rsidRPr="005C7EED">
        <w:t xml:space="preserve">vyhotoveních, z nichž </w:t>
      </w:r>
      <w:r w:rsidR="009222E1">
        <w:t>Objednatel</w:t>
      </w:r>
      <w:r w:rsidRPr="005C7EED">
        <w:t xml:space="preserve"> obdrží </w:t>
      </w:r>
      <w:r w:rsidR="00034722" w:rsidRPr="00034722">
        <w:rPr>
          <w:b/>
        </w:rPr>
        <w:t>jedno</w:t>
      </w:r>
      <w:r w:rsidR="00034722">
        <w:t xml:space="preserve"> </w:t>
      </w:r>
      <w:r w:rsidRPr="005C7EED">
        <w:t xml:space="preserve">vyhotovení a koordinátor BOZP obdrží </w:t>
      </w:r>
      <w:r w:rsidR="00034722">
        <w:rPr>
          <w:b/>
          <w:highlight w:val="yellow"/>
        </w:rPr>
        <w:fldChar w:fldCharType="begin"/>
      </w:r>
      <w:r w:rsidR="00034722">
        <w:rPr>
          <w:b/>
          <w:highlight w:val="yellow"/>
        </w:rPr>
        <w:instrText xml:space="preserve"> MACROBUTTON  VložitŠirokouMezeru "[VLOŽÍ DODAVATEL]" </w:instrText>
      </w:r>
      <w:r w:rsidR="00034722">
        <w:rPr>
          <w:b/>
          <w:highlight w:val="yellow"/>
        </w:rPr>
        <w:fldChar w:fldCharType="end"/>
      </w:r>
      <w:r w:rsidRPr="005C7EED">
        <w:rPr>
          <w:bCs/>
        </w:rPr>
        <w:t xml:space="preserve"> </w:t>
      </w:r>
      <w:r w:rsidRPr="005C7EED">
        <w:t>vyhotovení.</w:t>
      </w:r>
    </w:p>
    <w:p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F762A8" w:rsidRDefault="00F762A8" w:rsidP="00E175B2">
      <w:pPr>
        <w:pStyle w:val="Nadpisbezsl1-1"/>
      </w:pPr>
    </w:p>
    <w:sectPr w:rsidR="00F762A8" w:rsidSect="00A21A01">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36D1">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236D1">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6"/>
  </w:num>
  <w:num w:numId="4">
    <w:abstractNumId w:val="10"/>
  </w:num>
  <w:num w:numId="5">
    <w:abstractNumId w:val="12"/>
  </w:num>
  <w:num w:numId="6">
    <w:abstractNumId w:val="21"/>
  </w:num>
  <w:num w:numId="7">
    <w:abstractNumId w:val="23"/>
  </w:num>
  <w:num w:numId="8">
    <w:abstractNumId w:val="0"/>
  </w:num>
  <w:num w:numId="9">
    <w:abstractNumId w:val="4"/>
  </w:num>
  <w:num w:numId="10">
    <w:abstractNumId w:val="27"/>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34722"/>
    <w:rsid w:val="00041EC8"/>
    <w:rsid w:val="0006588D"/>
    <w:rsid w:val="00067A5E"/>
    <w:rsid w:val="000719BB"/>
    <w:rsid w:val="00072A65"/>
    <w:rsid w:val="00072C1E"/>
    <w:rsid w:val="00095319"/>
    <w:rsid w:val="000B4EB8"/>
    <w:rsid w:val="000B58CF"/>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3D6"/>
    <w:rsid w:val="003C33F2"/>
    <w:rsid w:val="003D756E"/>
    <w:rsid w:val="003E420D"/>
    <w:rsid w:val="003E4C13"/>
    <w:rsid w:val="003F0D9A"/>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23BB5"/>
    <w:rsid w:val="00523EA7"/>
    <w:rsid w:val="005406EB"/>
    <w:rsid w:val="00544816"/>
    <w:rsid w:val="00553375"/>
    <w:rsid w:val="00555884"/>
    <w:rsid w:val="005614AC"/>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3860"/>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1699"/>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A2D9F"/>
    <w:rsid w:val="00BB3C3C"/>
    <w:rsid w:val="00BC06C4"/>
    <w:rsid w:val="00BC5BDD"/>
    <w:rsid w:val="00BD5DE9"/>
    <w:rsid w:val="00BD7E91"/>
    <w:rsid w:val="00BD7F0D"/>
    <w:rsid w:val="00BF7940"/>
    <w:rsid w:val="00C02D0A"/>
    <w:rsid w:val="00C02F8B"/>
    <w:rsid w:val="00C03A6E"/>
    <w:rsid w:val="00C226C0"/>
    <w:rsid w:val="00C42FE6"/>
    <w:rsid w:val="00C441C8"/>
    <w:rsid w:val="00C44F6A"/>
    <w:rsid w:val="00C530B3"/>
    <w:rsid w:val="00C6198E"/>
    <w:rsid w:val="00C708EA"/>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236D1"/>
    <w:rsid w:val="00F309BB"/>
    <w:rsid w:val="00F310F8"/>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6A4B88D"/>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5AE7C50-2D7E-42D9-917C-49F99C4ED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161</TotalTime>
  <Pages>12</Pages>
  <Words>5760</Words>
  <Characters>33988</Characters>
  <Application>Microsoft Office Word</Application>
  <DocSecurity>0</DocSecurity>
  <Lines>283</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16</cp:revision>
  <cp:lastPrinted>2019-03-12T14:16:00Z</cp:lastPrinted>
  <dcterms:created xsi:type="dcterms:W3CDTF">2021-02-03T07:33:00Z</dcterms:created>
  <dcterms:modified xsi:type="dcterms:W3CDTF">2021-05-07T14:47:00Z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